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C0" w:rsidRPr="00A83788" w:rsidRDefault="00941FC0" w:rsidP="00EF5CDE">
      <w:pPr>
        <w:pStyle w:val="Heading1"/>
        <w:rPr>
          <w:b w:val="0"/>
        </w:rPr>
      </w:pPr>
      <w:r w:rsidRPr="00A83788">
        <w:rPr>
          <w:b w:val="0"/>
        </w:rPr>
        <w:t>How to Create a New CJA 20 Voucher</w:t>
      </w:r>
    </w:p>
    <w:p w:rsidR="00941FC0" w:rsidRDefault="00941FC0" w:rsidP="00A837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CAE2A" wp14:editId="4722588D">
                <wp:simplePos x="0" y="0"/>
                <wp:positionH relativeFrom="column">
                  <wp:posOffset>3957320</wp:posOffset>
                </wp:positionH>
                <wp:positionV relativeFrom="paragraph">
                  <wp:posOffset>408940</wp:posOffset>
                </wp:positionV>
                <wp:extent cx="680085" cy="131445"/>
                <wp:effectExtent l="0" t="0" r="24765" b="2095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1314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65AE855" id="Rounded Rectangle 6" o:spid="_x0000_s1026" style="position:absolute;margin-left:311.6pt;margin-top:32.2pt;width:53.55pt;height:1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" filled="f" strokecolor="red" strokeweight="2pt"/>
            </w:pict>
          </mc:Fallback>
        </mc:AlternateContent>
      </w:r>
      <w:r>
        <w:t xml:space="preserve">On your </w:t>
      </w:r>
      <w:r w:rsidRPr="00A83788">
        <w:rPr>
          <w:b/>
        </w:rPr>
        <w:t>Home</w:t>
      </w:r>
      <w:r>
        <w:t xml:space="preserve"> </w:t>
      </w:r>
      <w:r w:rsidR="00EF5CDE">
        <w:t>p</w:t>
      </w:r>
      <w:r>
        <w:t xml:space="preserve">age, locate the appointment in the </w:t>
      </w:r>
      <w:r w:rsidRPr="00A83788">
        <w:rPr>
          <w:b/>
        </w:rPr>
        <w:t xml:space="preserve">Appointments’ List. </w:t>
      </w:r>
      <w:r>
        <w:t>Click the case hyperlink.</w:t>
      </w:r>
    </w:p>
    <w:p w:rsidR="00280BF5" w:rsidRDefault="00280BF5" w:rsidP="00941FC0"/>
    <w:p w:rsidR="00855D45" w:rsidRDefault="00855D45" w:rsidP="00941FC0"/>
    <w:p w:rsidR="00941FC0" w:rsidRDefault="00941FC0" w:rsidP="00A83788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6DB86F" wp14:editId="5F49661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470275" cy="19672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275" cy="196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</w:t>
      </w:r>
      <w:r w:rsidRPr="00A83788">
        <w:rPr>
          <w:b/>
        </w:rPr>
        <w:t>Appointment Info</w:t>
      </w:r>
      <w:r>
        <w:t xml:space="preserve"> displays and you will see any vouchers </w:t>
      </w:r>
      <w:r w:rsidR="00EF5CDE">
        <w:t xml:space="preserve">that </w:t>
      </w:r>
      <w:r>
        <w:t>have been created for this appointment.</w:t>
      </w:r>
    </w:p>
    <w:p w:rsidR="00941FC0" w:rsidRDefault="00EA6374" w:rsidP="00941FC0">
      <w:r>
        <w:rPr>
          <w:noProof/>
        </w:rPr>
        <w:drawing>
          <wp:anchor distT="0" distB="0" distL="114300" distR="114300" simplePos="0" relativeHeight="251664384" behindDoc="1" locked="0" layoutInCell="1" allowOverlap="1" wp14:anchorId="1C712605" wp14:editId="3BCC3D9F">
            <wp:simplePos x="0" y="0"/>
            <wp:positionH relativeFrom="column">
              <wp:posOffset>-381000</wp:posOffset>
            </wp:positionH>
            <wp:positionV relativeFrom="paragraph">
              <wp:posOffset>102870</wp:posOffset>
            </wp:positionV>
            <wp:extent cx="3251200" cy="2150110"/>
            <wp:effectExtent l="0" t="0" r="6350" b="2540"/>
            <wp:wrapTight wrapText="bothSides">
              <wp:wrapPolygon edited="0">
                <wp:start x="0" y="0"/>
                <wp:lineTo x="0" y="21434"/>
                <wp:lineTo x="21516" y="21434"/>
                <wp:lineTo x="2151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FC0" w:rsidRDefault="00941FC0" w:rsidP="00A83788">
      <w:pPr>
        <w:jc w:val="both"/>
      </w:pPr>
      <w:r>
        <w:t xml:space="preserve">Click the </w:t>
      </w:r>
      <w:r w:rsidRPr="00A83788">
        <w:rPr>
          <w:b/>
        </w:rPr>
        <w:t>CJA-20 Create</w:t>
      </w:r>
      <w:r>
        <w:t xml:space="preserve"> button on the left</w:t>
      </w:r>
      <w:r w:rsidR="00EF5CDE">
        <w:t>-side</w:t>
      </w:r>
      <w:r>
        <w:t xml:space="preserve"> menu unless you see an existing CJA-20 </w:t>
      </w:r>
      <w:r w:rsidR="00EF5CDE">
        <w:t>v</w:t>
      </w:r>
      <w:r>
        <w:t xml:space="preserve">oucher in the </w:t>
      </w:r>
      <w:r w:rsidRPr="00A83788">
        <w:rPr>
          <w:b/>
        </w:rPr>
        <w:t>Vouchers on File</w:t>
      </w:r>
      <w:r>
        <w:t xml:space="preserve"> </w:t>
      </w:r>
      <w:r w:rsidR="00EF5CDE">
        <w:t xml:space="preserve">that </w:t>
      </w:r>
      <w:r>
        <w:t xml:space="preserve">you have already created. </w:t>
      </w:r>
      <w:r w:rsidR="00EE313D">
        <w:t>(</w:t>
      </w:r>
      <w:r>
        <w:t xml:space="preserve">If you find an existing voucher, click the </w:t>
      </w:r>
      <w:r w:rsidRPr="00A83788">
        <w:rPr>
          <w:b/>
          <w:color w:val="000000" w:themeColor="text1"/>
          <w:u w:val="single"/>
        </w:rPr>
        <w:t>Edit</w:t>
      </w:r>
      <w:r>
        <w:t xml:space="preserve"> hyperlink to view the document.</w:t>
      </w:r>
      <w:r w:rsidR="00EE313D">
        <w:t>)</w:t>
      </w:r>
    </w:p>
    <w:p w:rsidR="00941FC0" w:rsidRDefault="00941FC0" w:rsidP="00941FC0"/>
    <w:p w:rsidR="00855D45" w:rsidRDefault="00B93625" w:rsidP="00941FC0">
      <w:r>
        <w:rPr>
          <w:noProof/>
        </w:rPr>
        <w:drawing>
          <wp:anchor distT="0" distB="0" distL="114300" distR="114300" simplePos="0" relativeHeight="251660288" behindDoc="1" locked="0" layoutInCell="1" allowOverlap="1" wp14:anchorId="7F22E795" wp14:editId="791B36DC">
            <wp:simplePos x="0" y="0"/>
            <wp:positionH relativeFrom="margin">
              <wp:posOffset>2286000</wp:posOffset>
            </wp:positionH>
            <wp:positionV relativeFrom="margin">
              <wp:posOffset>5340985</wp:posOffset>
            </wp:positionV>
            <wp:extent cx="3855085" cy="2564765"/>
            <wp:effectExtent l="0" t="0" r="0" b="6985"/>
            <wp:wrapTight wrapText="bothSides">
              <wp:wrapPolygon edited="0">
                <wp:start x="0" y="0"/>
                <wp:lineTo x="0" y="21498"/>
                <wp:lineTo x="21454" y="21498"/>
                <wp:lineTo x="214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085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FC0" w:rsidRDefault="00941FC0" w:rsidP="00A83788">
      <w:pPr>
        <w:jc w:val="both"/>
      </w:pPr>
      <w:r>
        <w:t xml:space="preserve">Advance to the </w:t>
      </w:r>
      <w:r w:rsidRPr="00A83788">
        <w:rPr>
          <w:b/>
        </w:rPr>
        <w:t>Claim Status</w:t>
      </w:r>
      <w:r>
        <w:t xml:space="preserve"> tab and set the Claim </w:t>
      </w:r>
      <w:r w:rsidRPr="00A83788">
        <w:rPr>
          <w:b/>
        </w:rPr>
        <w:t>Start Date</w:t>
      </w:r>
      <w:r>
        <w:t xml:space="preserve"> to the first day of services or expenses billed</w:t>
      </w:r>
      <w:r w:rsidR="00855D45">
        <w:t xml:space="preserve"> (It will default to the current date</w:t>
      </w:r>
      <w:r>
        <w:t>.</w:t>
      </w:r>
      <w:r w:rsidR="00855D45">
        <w:t>)</w:t>
      </w:r>
      <w:r>
        <w:t xml:space="preserve">  </w:t>
      </w:r>
      <w:r w:rsidR="00EF5CDE">
        <w:t>E</w:t>
      </w:r>
      <w:r>
        <w:t xml:space="preserve">nter your expenses in the </w:t>
      </w:r>
      <w:r w:rsidRPr="00A83788">
        <w:rPr>
          <w:b/>
        </w:rPr>
        <w:t>Services</w:t>
      </w:r>
      <w:r>
        <w:t xml:space="preserve"> and </w:t>
      </w:r>
      <w:r w:rsidRPr="00A83788">
        <w:rPr>
          <w:b/>
        </w:rPr>
        <w:t>Expenses</w:t>
      </w:r>
      <w:r>
        <w:t xml:space="preserve"> tab</w:t>
      </w:r>
      <w:r w:rsidR="00EF5CDE">
        <w:t>s</w:t>
      </w:r>
      <w:r>
        <w:t xml:space="preserve"> and save your work. You may continue to add items and edit the voucher until you are ready to submit the claim to the court. </w:t>
      </w:r>
    </w:p>
    <w:p w:rsidR="00280BF5" w:rsidRDefault="00280BF5" w:rsidP="00853D2D"/>
    <w:p w:rsidR="00277B7F" w:rsidRDefault="00B93625" w:rsidP="00A83788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FE2F13D" wp14:editId="604D6ADA">
            <wp:simplePos x="0" y="0"/>
            <wp:positionH relativeFrom="column">
              <wp:posOffset>0</wp:posOffset>
            </wp:positionH>
            <wp:positionV relativeFrom="paragraph">
              <wp:posOffset>-12065</wp:posOffset>
            </wp:positionV>
            <wp:extent cx="5943600" cy="1724660"/>
            <wp:effectExtent l="0" t="0" r="0" b="8890"/>
            <wp:wrapTight wrapText="bothSides">
              <wp:wrapPolygon edited="0">
                <wp:start x="0" y="0"/>
                <wp:lineTo x="0" y="21473"/>
                <wp:lineTo x="21531" y="21473"/>
                <wp:lineTo x="21531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B7F">
        <w:t xml:space="preserve">If you save your voucher and do not submit it to the court, you will find your voucher in the </w:t>
      </w:r>
      <w:r w:rsidR="00277B7F" w:rsidRPr="00A83788">
        <w:rPr>
          <w:b/>
        </w:rPr>
        <w:t xml:space="preserve">My Active Documents </w:t>
      </w:r>
      <w:r w:rsidR="00277B7F">
        <w:t xml:space="preserve">folder on the top left of your </w:t>
      </w:r>
      <w:r w:rsidR="00277B7F" w:rsidRPr="00A83788">
        <w:rPr>
          <w:b/>
        </w:rPr>
        <w:t>Home</w:t>
      </w:r>
      <w:r w:rsidR="00277B7F">
        <w:t xml:space="preserve"> page. To continue working with the voucher, click the </w:t>
      </w:r>
      <w:r w:rsidR="00277B7F" w:rsidRPr="00A83788">
        <w:rPr>
          <w:b/>
        </w:rPr>
        <w:t>Edit</w:t>
      </w:r>
      <w:r w:rsidR="00277B7F" w:rsidRPr="00A83788">
        <w:t xml:space="preserve"> </w:t>
      </w:r>
      <w:r w:rsidR="00277B7F">
        <w:t>hyp</w:t>
      </w:r>
      <w:r w:rsidR="00580BD2">
        <w:t xml:space="preserve">erlink </w:t>
      </w:r>
      <w:r w:rsidR="00EF5CDE">
        <w:t xml:space="preserve">in </w:t>
      </w:r>
      <w:r w:rsidR="00580BD2">
        <w:t xml:space="preserve">the </w:t>
      </w:r>
      <w:r w:rsidR="00580BD2" w:rsidRPr="00A83788">
        <w:rPr>
          <w:b/>
        </w:rPr>
        <w:t>Status</w:t>
      </w:r>
      <w:r w:rsidR="00580BD2">
        <w:t xml:space="preserve"> column.</w:t>
      </w:r>
    </w:p>
    <w:p w:rsidR="00DE18B7" w:rsidRPr="00A83788" w:rsidRDefault="00DE18B7" w:rsidP="00BC360B">
      <w:pPr>
        <w:pStyle w:val="Heading3"/>
        <w:rPr>
          <w:color w:val="1F497D" w:themeColor="text2"/>
        </w:rPr>
      </w:pPr>
      <w:r w:rsidRPr="00A83788">
        <w:rPr>
          <w:color w:val="1F497D" w:themeColor="text2"/>
        </w:rPr>
        <w:t>Helpful Hint:</w:t>
      </w:r>
      <w:r w:rsidR="00CE5317" w:rsidRPr="00A83788">
        <w:rPr>
          <w:color w:val="1F497D" w:themeColor="text2"/>
        </w:rPr>
        <w:t xml:space="preserve"> Sort your Expenses and Services by date to get the correct Start Date.</w:t>
      </w:r>
    </w:p>
    <w:p w:rsidR="00DE18B7" w:rsidRDefault="00DE18B7" w:rsidP="00A83788">
      <w:pPr>
        <w:jc w:val="both"/>
      </w:pPr>
      <w:r>
        <w:t xml:space="preserve">You can quickly sort your </w:t>
      </w:r>
      <w:r w:rsidR="00EF5CDE">
        <w:t>s</w:t>
      </w:r>
      <w:r>
        <w:t xml:space="preserve">ervices and </w:t>
      </w:r>
      <w:r w:rsidR="00EF5CDE">
        <w:t>e</w:t>
      </w:r>
      <w:r>
        <w:t xml:space="preserve">xpenses by date to find the </w:t>
      </w:r>
      <w:r w:rsidR="00EF5CDE">
        <w:t>s</w:t>
      </w:r>
      <w:r>
        <w:t xml:space="preserve">tart </w:t>
      </w:r>
      <w:r w:rsidR="00EF5CDE">
        <w:t>d</w:t>
      </w:r>
      <w:r>
        <w:t xml:space="preserve">ate for your voucher. Navigate to the </w:t>
      </w:r>
      <w:r w:rsidRPr="00A83788">
        <w:rPr>
          <w:b/>
        </w:rPr>
        <w:t>Services</w:t>
      </w:r>
      <w:r>
        <w:t xml:space="preserve"> tab. Drag the </w:t>
      </w:r>
      <w:r w:rsidRPr="00A83788">
        <w:rPr>
          <w:b/>
        </w:rPr>
        <w:t xml:space="preserve">Date </w:t>
      </w:r>
      <w:r>
        <w:t xml:space="preserve">column header up to the </w:t>
      </w:r>
      <w:r w:rsidR="00EF5CDE">
        <w:t>b</w:t>
      </w:r>
      <w:r>
        <w:t xml:space="preserve">lue </w:t>
      </w:r>
      <w:r w:rsidR="00EF5CDE" w:rsidRPr="00A83788">
        <w:t>g</w:t>
      </w:r>
      <w:r w:rsidRPr="00A83788">
        <w:t>roup by</w:t>
      </w:r>
      <w:r>
        <w:t xml:space="preserve"> </w:t>
      </w:r>
      <w:r w:rsidR="00E413E0">
        <w:t>area</w:t>
      </w:r>
      <w:r>
        <w:t xml:space="preserve">. The </w:t>
      </w:r>
      <w:r w:rsidR="00E413E0">
        <w:t>s</w:t>
      </w:r>
      <w:r w:rsidRPr="00E413E0">
        <w:t>ervices</w:t>
      </w:r>
      <w:r>
        <w:t xml:space="preserve"> </w:t>
      </w:r>
      <w:r w:rsidR="00EF5CDE">
        <w:t>e</w:t>
      </w:r>
      <w:r>
        <w:t>ntry wil</w:t>
      </w:r>
      <w:r w:rsidR="00CE5317">
        <w:t xml:space="preserve">l be grouped and sorted by date. Repeat </w:t>
      </w:r>
      <w:r w:rsidR="0007028C">
        <w:t xml:space="preserve">the grouping </w:t>
      </w:r>
      <w:r w:rsidR="00CE5317">
        <w:t xml:space="preserve">with </w:t>
      </w:r>
      <w:r w:rsidR="00580BD2">
        <w:t xml:space="preserve">the </w:t>
      </w:r>
      <w:r w:rsidR="00CE5317" w:rsidRPr="00A83788">
        <w:rPr>
          <w:b/>
        </w:rPr>
        <w:t>Expenses</w:t>
      </w:r>
      <w:r w:rsidR="00580BD2">
        <w:t xml:space="preserve"> tab</w:t>
      </w:r>
      <w:r w:rsidR="00CE5317">
        <w:t>.</w:t>
      </w:r>
    </w:p>
    <w:p w:rsidR="00CE5317" w:rsidRDefault="00CE5317" w:rsidP="00853D2D">
      <w:bookmarkStart w:id="0" w:name="_GoBack"/>
      <w:r>
        <w:rPr>
          <w:noProof/>
        </w:rPr>
        <w:drawing>
          <wp:inline distT="0" distB="0" distL="0" distR="0" wp14:anchorId="1EB08EB8" wp14:editId="765FF318">
            <wp:extent cx="5943600" cy="27711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c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E5317" w:rsidRDefault="00CE5317" w:rsidP="00853D2D">
      <w:r>
        <w:t xml:space="preserve">After grouping by </w:t>
      </w:r>
      <w:r w:rsidRPr="00A83788">
        <w:rPr>
          <w:b/>
        </w:rPr>
        <w:t>Date</w:t>
      </w:r>
      <w:r>
        <w:t>:</w:t>
      </w:r>
    </w:p>
    <w:p w:rsidR="00C71DA7" w:rsidRPr="00853D2D" w:rsidRDefault="00CE5317" w:rsidP="00853D2D">
      <w:r>
        <w:rPr>
          <w:noProof/>
        </w:rPr>
        <w:drawing>
          <wp:inline distT="0" distB="0" distL="0" distR="0" wp14:anchorId="59FDE025" wp14:editId="7B8CD204">
            <wp:extent cx="5943600" cy="14103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DA7" w:rsidRPr="00853D2D" w:rsidSect="00DF2CC1">
      <w:headerReference w:type="default" r:id="rId15"/>
      <w:footerReference w:type="default" r:id="rId16"/>
      <w:pgSz w:w="12240" w:h="15840"/>
      <w:pgMar w:top="72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56" w:rsidRDefault="005E4456" w:rsidP="008D4F84">
      <w:r>
        <w:separator/>
      </w:r>
    </w:p>
  </w:endnote>
  <w:endnote w:type="continuationSeparator" w:id="0">
    <w:p w:rsidR="005E4456" w:rsidRDefault="005E4456" w:rsidP="008D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8B7" w:rsidRDefault="00DE18B7" w:rsidP="008D4F84">
    <w:pPr>
      <w:pStyle w:val="Footer"/>
    </w:pPr>
  </w:p>
  <w:p w:rsidR="00DE18B7" w:rsidRPr="00DF2CC1" w:rsidRDefault="00DE18B7" w:rsidP="008D4F84">
    <w:pPr>
      <w:pStyle w:val="Footer"/>
    </w:pPr>
    <w:r>
      <w:t xml:space="preserve">CJA </w:t>
    </w:r>
    <w:proofErr w:type="spellStart"/>
    <w:r>
      <w:t>eVoucher</w:t>
    </w:r>
    <w:proofErr w:type="spellEnd"/>
    <w:r w:rsidRPr="00DF2CC1">
      <w:t xml:space="preserve"> | Version </w:t>
    </w:r>
    <w:r w:rsidR="00C71DA7">
      <w:t>4.3</w:t>
    </w:r>
    <w:r w:rsidRPr="00DF2CC1">
      <w:t xml:space="preserve"> | AO-OIT-SDS</w:t>
    </w:r>
    <w:r>
      <w:t>O</w:t>
    </w:r>
    <w:r w:rsidRPr="00DF2CC1">
      <w:t xml:space="preserve">-Training </w:t>
    </w:r>
    <w:r>
      <w:t>Division</w:t>
    </w:r>
    <w:r w:rsidRPr="00DF2CC1">
      <w:t xml:space="preserve"> | </w:t>
    </w:r>
    <w:r w:rsidR="00C71DA7">
      <w:t>December 2015</w:t>
    </w:r>
  </w:p>
  <w:p w:rsidR="00DE18B7" w:rsidRDefault="00DE18B7" w:rsidP="008D4F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56" w:rsidRDefault="005E4456" w:rsidP="008D4F84">
      <w:r>
        <w:separator/>
      </w:r>
    </w:p>
  </w:footnote>
  <w:footnote w:type="continuationSeparator" w:id="0">
    <w:p w:rsidR="005E4456" w:rsidRDefault="005E4456" w:rsidP="008D4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6" w:type="pct"/>
      <w:tblInd w:w="108" w:type="dxa"/>
      <w:tblBorders>
        <w:bottom w:val="single" w:sz="6" w:space="0" w:color="A6A6A6" w:themeColor="background1" w:themeShade="A6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01"/>
      <w:gridCol w:w="357"/>
    </w:tblGrid>
    <w:tr w:rsidR="00DE18B7" w:rsidTr="00807049">
      <w:trPr>
        <w:trHeight w:val="405"/>
      </w:trPr>
      <w:sdt>
        <w:sdtPr>
          <w:alias w:val="Header Document Title"/>
          <w:tag w:val="Header Document Title"/>
          <w:id w:val="1625196432"/>
        </w:sdtPr>
        <w:sdtEndPr/>
        <w:sdtContent>
          <w:tc>
            <w:tcPr>
              <w:tcW w:w="4809" w:type="pct"/>
            </w:tcPr>
            <w:p w:rsidR="00DE18B7" w:rsidRPr="00F51CEC" w:rsidRDefault="00DE18B7" w:rsidP="00941FC0">
              <w:pPr>
                <w:pStyle w:val="Header"/>
                <w:tabs>
                  <w:tab w:val="left" w:pos="8094"/>
                </w:tabs>
                <w:jc w:val="right"/>
              </w:pPr>
              <w:r>
                <w:t>Creating a CJA20 Voucher</w:t>
              </w:r>
            </w:p>
          </w:tc>
        </w:sdtContent>
      </w:sdt>
      <w:tc>
        <w:tcPr>
          <w:tcW w:w="191" w:type="pct"/>
        </w:tcPr>
        <w:p w:rsidR="00DE18B7" w:rsidRPr="00F51CEC" w:rsidRDefault="00DE18B7" w:rsidP="008D4F84">
          <w:pPr>
            <w:pStyle w:val="Header"/>
            <w:rPr>
              <w:bCs/>
            </w:rPr>
          </w:pPr>
          <w:r w:rsidRPr="00F51CEC">
            <w:fldChar w:fldCharType="begin"/>
          </w:r>
          <w:r w:rsidRPr="00F51CEC">
            <w:instrText xml:space="preserve"> PAGE   \* MERGEFORMAT </w:instrText>
          </w:r>
          <w:r w:rsidRPr="00F51CEC">
            <w:fldChar w:fldCharType="separate"/>
          </w:r>
          <w:r w:rsidR="00A83788">
            <w:rPr>
              <w:noProof/>
            </w:rPr>
            <w:t>2</w:t>
          </w:r>
          <w:r w:rsidRPr="00F51CEC">
            <w:rPr>
              <w:noProof/>
            </w:rPr>
            <w:fldChar w:fldCharType="end"/>
          </w:r>
        </w:p>
      </w:tc>
    </w:tr>
  </w:tbl>
  <w:p w:rsidR="00DE18B7" w:rsidRDefault="00DE18B7" w:rsidP="008D4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8CE"/>
    <w:multiLevelType w:val="hybridMultilevel"/>
    <w:tmpl w:val="3EF6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761D5"/>
    <w:multiLevelType w:val="hybridMultilevel"/>
    <w:tmpl w:val="069E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7A49"/>
    <w:multiLevelType w:val="hybridMultilevel"/>
    <w:tmpl w:val="36F2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E65F7"/>
    <w:multiLevelType w:val="hybridMultilevel"/>
    <w:tmpl w:val="1B8069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B32C5"/>
    <w:multiLevelType w:val="hybridMultilevel"/>
    <w:tmpl w:val="C69257B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2A4420"/>
    <w:multiLevelType w:val="hybridMultilevel"/>
    <w:tmpl w:val="90D8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3B75"/>
    <w:multiLevelType w:val="hybridMultilevel"/>
    <w:tmpl w:val="6070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97338"/>
    <w:multiLevelType w:val="hybridMultilevel"/>
    <w:tmpl w:val="DF04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200A3"/>
    <w:multiLevelType w:val="hybridMultilevel"/>
    <w:tmpl w:val="26BEC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74B3A"/>
    <w:multiLevelType w:val="hybridMultilevel"/>
    <w:tmpl w:val="78827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46D39"/>
    <w:multiLevelType w:val="hybridMultilevel"/>
    <w:tmpl w:val="EACAC462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51AF8"/>
    <w:multiLevelType w:val="hybridMultilevel"/>
    <w:tmpl w:val="80CC9504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95E28"/>
    <w:multiLevelType w:val="hybridMultilevel"/>
    <w:tmpl w:val="DFF0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9053B"/>
    <w:multiLevelType w:val="hybridMultilevel"/>
    <w:tmpl w:val="904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C3B76"/>
    <w:multiLevelType w:val="hybridMultilevel"/>
    <w:tmpl w:val="BA22200C"/>
    <w:lvl w:ilvl="0" w:tplc="EAE27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1"/>
  </w:num>
  <w:num w:numId="14">
    <w:abstractNumId w:val="7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mes Turdo">
    <w15:presenceInfo w15:providerId="AD" w15:userId="S-1-5-21-3738623365-3615013005-1333603281-96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C0"/>
    <w:rsid w:val="00023A97"/>
    <w:rsid w:val="00051C3E"/>
    <w:rsid w:val="0007028C"/>
    <w:rsid w:val="00075B80"/>
    <w:rsid w:val="000814AB"/>
    <w:rsid w:val="00082698"/>
    <w:rsid w:val="00091646"/>
    <w:rsid w:val="000944FF"/>
    <w:rsid w:val="000B57EB"/>
    <w:rsid w:val="000D736E"/>
    <w:rsid w:val="001012DA"/>
    <w:rsid w:val="00124A6A"/>
    <w:rsid w:val="00137CAC"/>
    <w:rsid w:val="001454C5"/>
    <w:rsid w:val="00164C97"/>
    <w:rsid w:val="00190BA7"/>
    <w:rsid w:val="001A5BF4"/>
    <w:rsid w:val="001A5CB6"/>
    <w:rsid w:val="001B1409"/>
    <w:rsid w:val="001D0112"/>
    <w:rsid w:val="001E1197"/>
    <w:rsid w:val="001F780F"/>
    <w:rsid w:val="002315EC"/>
    <w:rsid w:val="00240272"/>
    <w:rsid w:val="0025248A"/>
    <w:rsid w:val="00264004"/>
    <w:rsid w:val="00264F43"/>
    <w:rsid w:val="002662C3"/>
    <w:rsid w:val="00277B7F"/>
    <w:rsid w:val="00280BF5"/>
    <w:rsid w:val="00292116"/>
    <w:rsid w:val="002B4119"/>
    <w:rsid w:val="002B637F"/>
    <w:rsid w:val="002C6804"/>
    <w:rsid w:val="002C76E5"/>
    <w:rsid w:val="002F2104"/>
    <w:rsid w:val="00302083"/>
    <w:rsid w:val="0031360B"/>
    <w:rsid w:val="00313D1C"/>
    <w:rsid w:val="00324197"/>
    <w:rsid w:val="00332CD2"/>
    <w:rsid w:val="003614C7"/>
    <w:rsid w:val="003922AC"/>
    <w:rsid w:val="003D25FB"/>
    <w:rsid w:val="003F1B84"/>
    <w:rsid w:val="00432E6D"/>
    <w:rsid w:val="0043492B"/>
    <w:rsid w:val="004738C9"/>
    <w:rsid w:val="004800A5"/>
    <w:rsid w:val="004A1B2B"/>
    <w:rsid w:val="004A36F2"/>
    <w:rsid w:val="004C49E6"/>
    <w:rsid w:val="004E115E"/>
    <w:rsid w:val="00510E6C"/>
    <w:rsid w:val="005264F1"/>
    <w:rsid w:val="00537DB1"/>
    <w:rsid w:val="005546EE"/>
    <w:rsid w:val="00564DEF"/>
    <w:rsid w:val="00580BD2"/>
    <w:rsid w:val="00583738"/>
    <w:rsid w:val="005A2232"/>
    <w:rsid w:val="005A4A94"/>
    <w:rsid w:val="005B1FD5"/>
    <w:rsid w:val="005B20B4"/>
    <w:rsid w:val="005B7B79"/>
    <w:rsid w:val="005D5406"/>
    <w:rsid w:val="005E3AE4"/>
    <w:rsid w:val="005E4456"/>
    <w:rsid w:val="005E60B0"/>
    <w:rsid w:val="006170C9"/>
    <w:rsid w:val="0063527B"/>
    <w:rsid w:val="006A7DCE"/>
    <w:rsid w:val="006B16AE"/>
    <w:rsid w:val="00711259"/>
    <w:rsid w:val="00721363"/>
    <w:rsid w:val="007C5A4D"/>
    <w:rsid w:val="007C6B4B"/>
    <w:rsid w:val="007E340C"/>
    <w:rsid w:val="007E48E6"/>
    <w:rsid w:val="007F269D"/>
    <w:rsid w:val="00803A0A"/>
    <w:rsid w:val="00807049"/>
    <w:rsid w:val="00825497"/>
    <w:rsid w:val="00827358"/>
    <w:rsid w:val="00853D2D"/>
    <w:rsid w:val="00855D45"/>
    <w:rsid w:val="00862381"/>
    <w:rsid w:val="00866AFE"/>
    <w:rsid w:val="00871CBB"/>
    <w:rsid w:val="008D4F84"/>
    <w:rsid w:val="008D72F3"/>
    <w:rsid w:val="008E302A"/>
    <w:rsid w:val="008F3041"/>
    <w:rsid w:val="009213E6"/>
    <w:rsid w:val="00940422"/>
    <w:rsid w:val="00941FC0"/>
    <w:rsid w:val="00985AB0"/>
    <w:rsid w:val="009A3EC1"/>
    <w:rsid w:val="009B4E29"/>
    <w:rsid w:val="00A52E15"/>
    <w:rsid w:val="00A55160"/>
    <w:rsid w:val="00A61AFD"/>
    <w:rsid w:val="00A80597"/>
    <w:rsid w:val="00A83788"/>
    <w:rsid w:val="00AB1C01"/>
    <w:rsid w:val="00AE28C7"/>
    <w:rsid w:val="00AE5411"/>
    <w:rsid w:val="00B12ACA"/>
    <w:rsid w:val="00B27904"/>
    <w:rsid w:val="00B359B4"/>
    <w:rsid w:val="00B613C7"/>
    <w:rsid w:val="00B74A8B"/>
    <w:rsid w:val="00B93625"/>
    <w:rsid w:val="00BC360B"/>
    <w:rsid w:val="00BD33B7"/>
    <w:rsid w:val="00BE2941"/>
    <w:rsid w:val="00C0079E"/>
    <w:rsid w:val="00C14B60"/>
    <w:rsid w:val="00C30814"/>
    <w:rsid w:val="00C43F85"/>
    <w:rsid w:val="00C63A1C"/>
    <w:rsid w:val="00C71DA7"/>
    <w:rsid w:val="00C71E74"/>
    <w:rsid w:val="00C77D60"/>
    <w:rsid w:val="00CE5317"/>
    <w:rsid w:val="00D251C3"/>
    <w:rsid w:val="00D368E9"/>
    <w:rsid w:val="00D75A12"/>
    <w:rsid w:val="00D938FA"/>
    <w:rsid w:val="00DB7393"/>
    <w:rsid w:val="00DE18B7"/>
    <w:rsid w:val="00DF2CC1"/>
    <w:rsid w:val="00E413E0"/>
    <w:rsid w:val="00E86B91"/>
    <w:rsid w:val="00EA6374"/>
    <w:rsid w:val="00EC3669"/>
    <w:rsid w:val="00EC4C83"/>
    <w:rsid w:val="00EE313D"/>
    <w:rsid w:val="00EF5CDE"/>
    <w:rsid w:val="00F0225D"/>
    <w:rsid w:val="00F207AF"/>
    <w:rsid w:val="00F26D82"/>
    <w:rsid w:val="00F51CEC"/>
    <w:rsid w:val="00F902A5"/>
    <w:rsid w:val="00FB4F12"/>
    <w:rsid w:val="00FC2FB6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C0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jc w:val="both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pPr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F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DE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C0"/>
    <w:rPr>
      <w:rFonts w:ascii="Calibri" w:eastAsia="Calibri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041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393"/>
    <w:pPr>
      <w:keepNext/>
      <w:keepLines/>
      <w:spacing w:after="0"/>
      <w:jc w:val="both"/>
      <w:outlineLvl w:val="1"/>
    </w:pPr>
    <w:rPr>
      <w:rFonts w:eastAsiaTheme="majorEastAsia" w:cstheme="majorBidi"/>
      <w:b/>
      <w:bCs/>
      <w:color w:val="4F81BD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7393"/>
    <w:pPr>
      <w:keepNext/>
      <w:keepLines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23A97"/>
  </w:style>
  <w:style w:type="paragraph" w:styleId="Footer">
    <w:name w:val="footer"/>
    <w:basedOn w:val="Normal"/>
    <w:link w:val="FooterChar"/>
    <w:uiPriority w:val="99"/>
    <w:unhideWhenUsed/>
    <w:rsid w:val="00023A97"/>
    <w:pPr>
      <w:tabs>
        <w:tab w:val="center" w:pos="4680"/>
        <w:tab w:val="right" w:pos="9360"/>
      </w:tabs>
      <w:spacing w:after="0" w:line="240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23A97"/>
  </w:style>
  <w:style w:type="paragraph" w:styleId="BalloonText">
    <w:name w:val="Balloon Text"/>
    <w:basedOn w:val="Normal"/>
    <w:link w:val="BalloonTextChar"/>
    <w:uiPriority w:val="99"/>
    <w:semiHidden/>
    <w:unhideWhenUsed/>
    <w:rsid w:val="00023A97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A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3041"/>
    <w:rPr>
      <w:rFonts w:ascii="Calibri" w:eastAsiaTheme="majorEastAsia" w:hAnsi="Calibri" w:cstheme="majorBidi"/>
      <w:b/>
      <w:bCs/>
      <w:color w:val="365F91" w:themeColor="accent1" w:themeShade="BF"/>
      <w:sz w:val="36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432E6D"/>
    <w:pPr>
      <w:spacing w:line="240" w:lineRule="auto"/>
      <w:jc w:val="both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B4F12"/>
    <w:pPr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081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F2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74A8B"/>
    <w:pPr>
      <w:jc w:val="both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74A8B"/>
    <w:rPr>
      <w:i/>
      <w:iCs/>
      <w:color w:val="000000" w:themeColor="text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8F3041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DB7393"/>
    <w:rPr>
      <w:rFonts w:ascii="Calibri" w:eastAsiaTheme="majorEastAsia" w:hAnsi="Calibri" w:cstheme="majorBidi"/>
      <w:b/>
      <w:bCs/>
      <w:color w:val="4F81BD" w:themeColor="accent1"/>
      <w:szCs w:val="26"/>
    </w:rPr>
  </w:style>
  <w:style w:type="character" w:styleId="Strong">
    <w:name w:val="Strong"/>
    <w:basedOn w:val="DefaultParagraphFont"/>
    <w:uiPriority w:val="22"/>
    <w:qFormat/>
    <w:rsid w:val="008D4F84"/>
    <w:rPr>
      <w:rFonts w:ascii="Calibri" w:hAnsi="Calibri"/>
      <w:b/>
      <w:bCs/>
      <w:sz w:val="22"/>
    </w:rPr>
  </w:style>
  <w:style w:type="character" w:styleId="SubtleEmphasis">
    <w:name w:val="Subtle Emphasis"/>
    <w:basedOn w:val="DefaultParagraphFont"/>
    <w:uiPriority w:val="19"/>
    <w:qFormat/>
    <w:rsid w:val="00313D1C"/>
    <w:rPr>
      <w:rFonts w:asciiTheme="minorHAnsi" w:hAnsiTheme="minorHAnsi"/>
      <w:b/>
      <w:i/>
      <w:iCs/>
      <w:color w:val="808080" w:themeColor="text1" w:themeTint="7F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DB73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EF5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CD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CD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afj\Desktop\New_Disrict_Court_Documentation_V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02F7-B4C5-4A7B-BDB1-9DEAA620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New_Disrict_Court_Documentation_V3.dotx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Disrict Court Documentation |</vt:lpstr>
    </vt:vector>
  </TitlesOfParts>
  <Company>Order on Motion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Disrict Court Documentation |</dc:title>
  <dc:creator>James Schaaf</dc:creator>
  <cp:lastModifiedBy>Lisa Ornelas</cp:lastModifiedBy>
  <cp:revision>2</cp:revision>
  <cp:lastPrinted>2014-04-23T13:28:00Z</cp:lastPrinted>
  <dcterms:created xsi:type="dcterms:W3CDTF">2015-12-08T14:17:00Z</dcterms:created>
  <dcterms:modified xsi:type="dcterms:W3CDTF">2015-12-08T14:17:00Z</dcterms:modified>
</cp:coreProperties>
</file>